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5918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999bf644-f3de-4153-a38b-a44d917c4aaf" w:id="2"/>
      <w:r>
        <w:rPr>
          <w:rFonts w:ascii="Times New Roman" w:hAnsi="Times New Roman"/>
          <w:b/>
          <w:i w:val="false"/>
          <w:color w:val="000000"/>
          <w:sz w:val="28"/>
        </w:rPr>
        <w:t>МО Цунтинский район</w:t>
      </w:r>
      <w:bookmarkEnd w:id="2"/>
    </w:p>
    <w:p>
      <w:pPr>
        <w:spacing w:before="0" w:after="0" w:line="408"/>
        <w:ind w:left="120"/>
        <w:jc w:val="center"/>
      </w:pPr>
      <w:r>
        <w:rPr>
          <w:rFonts w:ascii="Times New Roman" w:hAnsi="Times New Roman"/>
          <w:b/>
          <w:i w:val="false"/>
          <w:color w:val="000000"/>
          <w:sz w:val="28"/>
        </w:rPr>
        <w:t>МКОУ "Хибятлинская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3908449)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Хибятли</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9591865" w:id="5"/>
    <w:p>
      <w:pPr>
        <w:sectPr>
          <w:pgSz w:w="11906" w:h="16383" w:orient="portrait"/>
        </w:sectPr>
      </w:pPr>
    </w:p>
    <w:bookmarkEnd w:id="5"/>
    <w:bookmarkEnd w:id="0"/>
    <w:bookmarkStart w:name="block-295918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9591866" w:id="8"/>
    <w:p>
      <w:pPr>
        <w:sectPr>
          <w:pgSz w:w="11906" w:h="16383" w:orient="portrait"/>
        </w:sectPr>
      </w:pPr>
    </w:p>
    <w:bookmarkEnd w:id="8"/>
    <w:bookmarkEnd w:id="6"/>
    <w:bookmarkStart w:name="block-2959186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9591861" w:id="15"/>
    <w:p>
      <w:pPr>
        <w:sectPr>
          <w:pgSz w:w="11906" w:h="16383" w:orient="portrait"/>
        </w:sectPr>
      </w:pPr>
    </w:p>
    <w:bookmarkEnd w:id="15"/>
    <w:bookmarkEnd w:id="9"/>
    <w:bookmarkStart w:name="block-2959186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9591863" w:id="22"/>
    <w:p>
      <w:pPr>
        <w:sectPr>
          <w:pgSz w:w="11906" w:h="16383" w:orient="portrait"/>
        </w:sectPr>
      </w:pPr>
    </w:p>
    <w:bookmarkEnd w:id="22"/>
    <w:bookmarkEnd w:id="16"/>
    <w:bookmarkStart w:name="block-29591862"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591862" w:id="24"/>
    <w:p>
      <w:pPr>
        <w:sectPr>
          <w:pgSz w:w="16383" w:h="11906" w:orient="landscape"/>
        </w:sectPr>
      </w:pPr>
    </w:p>
    <w:bookmarkEnd w:id="24"/>
    <w:bookmarkEnd w:id="23"/>
    <w:bookmarkStart w:name="block-29591864"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998"/>
        <w:gridCol w:w="2560"/>
        <w:gridCol w:w="1833"/>
        <w:gridCol w:w="2936"/>
        <w:gridCol w:w="3025"/>
        <w:gridCol w:w="2242"/>
      </w:tblGrid>
      <w:tr>
        <w:trPr>
          <w:trHeight w:val="300" w:hRule="atLeast"/>
          <w:trHeight w:val="144" w:hRule="atLeast"/>
        </w:trPr>
        <w:tc>
          <w:tcPr>
            <w:tcW w:w="6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1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61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30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30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30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4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78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36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36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36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7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09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82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63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63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17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17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0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351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351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71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71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30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970"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71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71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17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17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190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65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2445" w:hRule="atLeast"/>
          <w:trHeight w:val="144" w:hRule="atLeast"/>
        </w:trPr>
        <w:tc>
          <w:tcPr>
            <w:tcW w:w="6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2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5" w:type="dxa"/>
            <w:tcBorders/>
            <w:tcMar>
              <w:top w:w="50" w:type="dxa"/>
              <w:left w:w="100" w:type="dxa"/>
            </w:tcMar>
            <w:vAlign w:val="center"/>
          </w:tcPr>
          <w:p>
            <w:pPr>
              <w:spacing w:before="0" w:after="0" w:line="276"/>
              <w:ind w:left="135"/>
              <w:jc w:val="center"/>
            </w:pPr>
          </w:p>
        </w:tc>
        <w:tc>
          <w:tcPr>
            <w:tcW w:w="2117"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0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3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42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591864" w:id="26"/>
    <w:p>
      <w:pPr>
        <w:sectPr>
          <w:pgSz w:w="16383" w:h="11906" w:orient="landscape"/>
        </w:sectPr>
      </w:pPr>
    </w:p>
    <w:bookmarkEnd w:id="26"/>
    <w:bookmarkEnd w:id="25"/>
    <w:bookmarkStart w:name="block-29591867"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5-6 классы/ Погадаев Г.И., Общество с ограниченной ответственностью «ДРОФА»;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30"/>
      <w:r>
        <w:rPr>
          <w:sz w:val="28"/>
        </w:rPr>
        <w:br/>
      </w:r>
      <w:bookmarkStart w:name="f056fd23-2f41-4129-8da1-d467aa21439d" w:id="31"/>
      <w:r>
        <w:rPr>
          <w:rFonts w:ascii="Times New Roman" w:hAnsi="Times New Roman"/>
          <w:b w:val="false"/>
          <w:i w:val="false"/>
          <w:color w:val="000000"/>
          <w:sz w:val="28"/>
        </w:rPr>
        <w:t xml:space="preserve"> • Физическая культура, 6-7 классы/ Матвеев А.П., Акционерное общество «Издательство «Просвещение»</w:t>
      </w:r>
      <w:bookmarkEnd w:id="31"/>
      <w:r>
        <w:rPr>
          <w:sz w:val="28"/>
        </w:rPr>
        <w:br/>
      </w:r>
      <w:bookmarkStart w:name="f056fd23-2f41-4129-8da1-d467aa21439d" w:id="32"/>
      <w:r>
        <w:rPr>
          <w:rFonts w:ascii="Times New Roman" w:hAnsi="Times New Roman"/>
          <w:b w:val="false"/>
          <w:i w:val="false"/>
          <w:color w:val="000000"/>
          <w:sz w:val="28"/>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32"/>
      <w:r>
        <w:rPr>
          <w:sz w:val="28"/>
        </w:rPr>
        <w:br/>
      </w:r>
      <w:bookmarkStart w:name="f056fd23-2f41-4129-8da1-d467aa21439d" w:id="33"/>
      <w:r>
        <w:rPr>
          <w:rFonts w:ascii="Times New Roman" w:hAnsi="Times New Roman"/>
          <w:b w:val="false"/>
          <w:i w:val="false"/>
          <w:color w:val="000000"/>
          <w:sz w:val="28"/>
        </w:rPr>
        <w:t xml:space="preserve"> • Физическая культура, 8-9 классы/ Лях В.И., Акционерное общество «Издательство «Просвещение»</w:t>
      </w:r>
      <w:bookmarkEnd w:id="3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591867" w:id="34"/>
    <w:p>
      <w:pPr>
        <w:sectPr>
          <w:pgSz w:w="11906" w:h="16383" w:orient="portrait"/>
        </w:sectPr>
      </w:pPr>
    </w:p>
    <w:bookmarkEnd w:id="34"/>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